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BAF9" w14:textId="6ECB6F9D" w:rsidR="000D2424" w:rsidRDefault="00C95E55" w:rsidP="000D2424">
      <w:pPr>
        <w:pStyle w:val="Title"/>
      </w:pPr>
      <w:r>
        <w:t xml:space="preserve">Confirmation Level </w:t>
      </w:r>
      <w:r w:rsidR="00AA3631">
        <w:t>1</w:t>
      </w:r>
      <w:r>
        <w:t xml:space="preserve"> 2022-2023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6C55AD1" w14:textId="77777777" w:rsidTr="001A71A1">
        <w:tc>
          <w:tcPr>
            <w:tcW w:w="2549" w:type="dxa"/>
          </w:tcPr>
          <w:p w14:paraId="235EA1D9" w14:textId="684779E7" w:rsidR="000D2424" w:rsidRDefault="00C95E55" w:rsidP="00D81B74">
            <w:pPr>
              <w:pStyle w:val="Heading1"/>
            </w:pPr>
            <w:r>
              <w:t>Youth Minister</w:t>
            </w:r>
          </w:p>
          <w:p w14:paraId="0073CEF0" w14:textId="18BD6E97" w:rsidR="000D2424" w:rsidRPr="00422F3B" w:rsidRDefault="00C95E55" w:rsidP="00D81B74">
            <w:r>
              <w:t>Matt Jennerson</w:t>
            </w:r>
          </w:p>
          <w:p w14:paraId="75D67D23" w14:textId="77777777" w:rsidR="000D2424" w:rsidRDefault="00000000" w:rsidP="00D81B74">
            <w:pPr>
              <w:pStyle w:val="Heading1"/>
            </w:pPr>
            <w:sdt>
              <w:sdtPr>
                <w:alias w:val="Phone:"/>
                <w:tag w:val="Phone:"/>
                <w:id w:val="1128136841"/>
                <w:placeholder>
                  <w:docPart w:val="CCF263A27F75484D9D97CF57AB1EB981"/>
                </w:placeholder>
                <w:temporary/>
                <w:showingPlcHdr/>
                <w15:appearance w15:val="hidden"/>
              </w:sdtPr>
              <w:sdtContent>
                <w:r w:rsidR="000D2424">
                  <w:t>Phone</w:t>
                </w:r>
              </w:sdtContent>
            </w:sdt>
          </w:p>
          <w:p w14:paraId="7DB9D61B" w14:textId="77777777" w:rsidR="00515309" w:rsidRDefault="00C95E55" w:rsidP="00515309">
            <w:pPr>
              <w:spacing w:line="240" w:lineRule="auto"/>
            </w:pPr>
            <w:r>
              <w:t xml:space="preserve">661-296-3180 </w:t>
            </w:r>
          </w:p>
          <w:p w14:paraId="408BB182" w14:textId="1BCE7874" w:rsidR="000D2424" w:rsidRDefault="00515309" w:rsidP="00515309">
            <w:pPr>
              <w:spacing w:line="240" w:lineRule="auto"/>
            </w:pPr>
            <w:r>
              <w:t>Ext</w:t>
            </w:r>
            <w:r w:rsidR="00C95E55">
              <w:t>. 7908</w:t>
            </w:r>
          </w:p>
          <w:p w14:paraId="4A25AF1A" w14:textId="77777777" w:rsidR="000D2424" w:rsidRDefault="00000000" w:rsidP="00D81B74">
            <w:pPr>
              <w:pStyle w:val="Heading1"/>
            </w:pPr>
            <w:sdt>
              <w:sdtPr>
                <w:alias w:val="Email:"/>
                <w:tag w:val="Email:"/>
                <w:id w:val="1509716232"/>
                <w:placeholder>
                  <w:docPart w:val="142BF8F142A344DFB63DA182EADD3B96"/>
                </w:placeholder>
                <w:temporary/>
                <w:showingPlcHdr/>
                <w15:appearance w15:val="hidden"/>
              </w:sdtPr>
              <w:sdtContent>
                <w:r w:rsidR="000D2424">
                  <w:t>Email</w:t>
                </w:r>
              </w:sdtContent>
            </w:sdt>
          </w:p>
          <w:p w14:paraId="1E3941C7" w14:textId="77777777" w:rsidR="00C95E55" w:rsidRDefault="00C95E55" w:rsidP="00C95E55">
            <w:pPr>
              <w:spacing w:line="240" w:lineRule="auto"/>
            </w:pPr>
            <w:proofErr w:type="spellStart"/>
            <w:r>
              <w:t>mjennerson</w:t>
            </w:r>
            <w:proofErr w:type="spellEnd"/>
            <w:r>
              <w:t>@</w:t>
            </w:r>
          </w:p>
          <w:p w14:paraId="22BB6159" w14:textId="216441B3" w:rsidR="000D2424" w:rsidRDefault="00C95E55" w:rsidP="00C95E55">
            <w:pPr>
              <w:spacing w:line="240" w:lineRule="auto"/>
            </w:pPr>
            <w:r>
              <w:t>saintkateriparish-scv.org</w:t>
            </w:r>
          </w:p>
          <w:p w14:paraId="5346F476" w14:textId="0D85CEA1" w:rsidR="00515309" w:rsidRDefault="00515309" w:rsidP="00D81B74"/>
        </w:tc>
        <w:tc>
          <w:tcPr>
            <w:tcW w:w="7531" w:type="dxa"/>
          </w:tcPr>
          <w:p w14:paraId="641D46C8" w14:textId="3C30CCFF" w:rsidR="000D2424" w:rsidRDefault="007E7B5D" w:rsidP="00D81B74">
            <w:pPr>
              <w:pStyle w:val="Heading1"/>
            </w:pPr>
            <w:r>
              <w:t>Overview</w:t>
            </w:r>
          </w:p>
          <w:p w14:paraId="5231406B" w14:textId="210C5B5C" w:rsidR="000D2424" w:rsidRDefault="007E7B5D" w:rsidP="00D81B74">
            <w:r>
              <w:t xml:space="preserve">The Sacrament of Confirmation is the third Sacrament of Initiation and is “necessary for the completion of baptismal grace.” CCC 1285. By this Sacrament, our children are </w:t>
            </w:r>
            <w:r w:rsidR="004158FD">
              <w:t xml:space="preserve">Sealed with the Gifts of the Holy Spirit as Christ’s Disciples were on Pentecost. </w:t>
            </w:r>
            <w:r>
              <w:t xml:space="preserve">  </w:t>
            </w:r>
          </w:p>
          <w:p w14:paraId="3C3C3803" w14:textId="38CD76EB" w:rsidR="000D2424" w:rsidRDefault="004158FD" w:rsidP="00C95E55">
            <w:r>
              <w:t xml:space="preserve">In order to receive the Sacrament, the Church has found it necessary to prepare the youth of the Church through formation to become spiritually mature Catholics with a closer relationship with Jesus Christ and familiarity with the Holy Spirit CCC 1309. This formation also prepares the youth to participate fully in the mission of the church, evangelizing as the Disciples did.   </w:t>
            </w:r>
          </w:p>
          <w:p w14:paraId="6D3DABAC" w14:textId="7D43D751" w:rsidR="000D2424" w:rsidRDefault="00F41806" w:rsidP="006F0717">
            <w:r>
              <w:t xml:space="preserve">Saint Kateri Confirmation will provide your children the Catechesis, a Facilitator, a Peer Leader, and a small group to walk through the process of Formation with them. We will also provide additional opportunities for growth through </w:t>
            </w:r>
            <w:r w:rsidR="006F0717">
              <w:t>other</w:t>
            </w:r>
            <w:r>
              <w:t xml:space="preserve"> events and optional opportunities such as Life Teen and Archdiocesan special events. </w:t>
            </w:r>
            <w:r w:rsidR="003154AA">
              <w:t xml:space="preserve">Our sessions are always filmed and available to parents to view so that you can participate in your children’s Catechesis as well. </w:t>
            </w:r>
            <w:r>
              <w:t xml:space="preserve"> </w:t>
            </w:r>
          </w:p>
          <w:p w14:paraId="7717F69F" w14:textId="77777777" w:rsidR="006F0717" w:rsidRPr="006F0717" w:rsidRDefault="006F0717" w:rsidP="006F0717">
            <w:pPr>
              <w:rPr>
                <w:sz w:val="24"/>
                <w:szCs w:val="24"/>
                <w:u w:val="single"/>
              </w:rPr>
            </w:pPr>
          </w:p>
          <w:p w14:paraId="71EFC47E" w14:textId="3000A6FD" w:rsidR="000D2424" w:rsidRPr="006F0717" w:rsidRDefault="00F41806" w:rsidP="00D81B74">
            <w:pPr>
              <w:rPr>
                <w:sz w:val="24"/>
                <w:szCs w:val="24"/>
                <w:u w:val="single"/>
              </w:rPr>
            </w:pPr>
            <w:r w:rsidRPr="006F0717">
              <w:rPr>
                <w:sz w:val="24"/>
                <w:szCs w:val="24"/>
                <w:u w:val="single"/>
              </w:rPr>
              <w:t>Confirmation Program</w:t>
            </w:r>
            <w:r w:rsidR="00C95E55" w:rsidRPr="006F0717">
              <w:rPr>
                <w:sz w:val="24"/>
                <w:szCs w:val="24"/>
                <w:u w:val="single"/>
              </w:rPr>
              <w:t xml:space="preserve"> Summery</w:t>
            </w:r>
          </w:p>
          <w:p w14:paraId="1651FBE7" w14:textId="2B1748FB" w:rsidR="000D2424" w:rsidRDefault="00C95E55" w:rsidP="00D81B74">
            <w:pPr>
              <w:pStyle w:val="ListBullet"/>
            </w:pPr>
            <w:r>
              <w:t>Sessions are T</w:t>
            </w:r>
            <w:r w:rsidR="00AA3631">
              <w:t>ue</w:t>
            </w:r>
            <w:r>
              <w:t>sday evenings at 7pm in Slattery Hall</w:t>
            </w:r>
          </w:p>
          <w:p w14:paraId="2E8A5CD0" w14:textId="1D2C659D" w:rsidR="000D2424" w:rsidRDefault="00C95E55" w:rsidP="00D81B74">
            <w:pPr>
              <w:pStyle w:val="ListBullet"/>
            </w:pPr>
            <w:r>
              <w:t>Youth Masses are Saturday evenings at 5:30p</w:t>
            </w:r>
            <w:r w:rsidR="006F0717">
              <w:t>m in the Church</w:t>
            </w:r>
          </w:p>
          <w:p w14:paraId="0D176198" w14:textId="48ACEB4E" w:rsidR="000D2424" w:rsidRDefault="006F0717" w:rsidP="00D81B74">
            <w:pPr>
              <w:pStyle w:val="ListBullet"/>
            </w:pPr>
            <w:r>
              <w:t xml:space="preserve">1 </w:t>
            </w:r>
            <w:r w:rsidR="00515309">
              <w:t>Retreat</w:t>
            </w:r>
            <w:r>
              <w:t xml:space="preserve"> </w:t>
            </w:r>
            <w:r w:rsidR="00515309">
              <w:t xml:space="preserve">is </w:t>
            </w:r>
            <w:r>
              <w:t>R</w:t>
            </w:r>
            <w:r w:rsidR="00515309">
              <w:t>equired</w:t>
            </w:r>
          </w:p>
          <w:p w14:paraId="7A077BD2" w14:textId="332C831C" w:rsidR="000D2424" w:rsidRDefault="006F0717" w:rsidP="00D81B74">
            <w:pPr>
              <w:pStyle w:val="ListBullet"/>
            </w:pPr>
            <w:r>
              <w:t xml:space="preserve">1 </w:t>
            </w:r>
            <w:r w:rsidR="00515309">
              <w:t>Service Project is Required</w:t>
            </w:r>
          </w:p>
          <w:p w14:paraId="0BE0DF8A" w14:textId="77777777" w:rsidR="00515309" w:rsidRDefault="006F0717" w:rsidP="00D81B74">
            <w:pPr>
              <w:pStyle w:val="ListBullet"/>
            </w:pPr>
            <w:r>
              <w:t xml:space="preserve">1 </w:t>
            </w:r>
            <w:r w:rsidR="00515309">
              <w:t xml:space="preserve">Saint Report is Required </w:t>
            </w:r>
          </w:p>
          <w:p w14:paraId="5507C960" w14:textId="11F310D3" w:rsidR="0040596C" w:rsidRDefault="0040596C" w:rsidP="00AA3631">
            <w:pPr>
              <w:pStyle w:val="ListBullet"/>
              <w:numPr>
                <w:ilvl w:val="0"/>
                <w:numId w:val="0"/>
              </w:numPr>
              <w:ind w:left="360"/>
            </w:pPr>
          </w:p>
        </w:tc>
      </w:tr>
    </w:tbl>
    <w:p w14:paraId="7C39CFD3" w14:textId="1C906690" w:rsidR="000D2424" w:rsidRDefault="00515309" w:rsidP="000D2424">
      <w:pPr>
        <w:pStyle w:val="Heading1"/>
      </w:pPr>
      <w:r>
        <w:t xml:space="preserve">Sessions </w:t>
      </w:r>
    </w:p>
    <w:p w14:paraId="6ABB5603" w14:textId="04DDE76A" w:rsidR="006F0717" w:rsidRPr="006F0717" w:rsidRDefault="006F0717" w:rsidP="006F0717">
      <w:pPr>
        <w:rPr>
          <w:lang w:eastAsia="ja-JP"/>
        </w:rPr>
      </w:pPr>
      <w:r>
        <w:rPr>
          <w:lang w:eastAsia="ja-JP"/>
        </w:rPr>
        <w:t>Confirmation Sessions take place on T</w:t>
      </w:r>
      <w:r w:rsidR="00AA3631">
        <w:rPr>
          <w:lang w:eastAsia="ja-JP"/>
        </w:rPr>
        <w:t>uesday</w:t>
      </w:r>
      <w:r>
        <w:rPr>
          <w:lang w:eastAsia="ja-JP"/>
        </w:rPr>
        <w:t xml:space="preserve"> evenings in Slattery Hall at 7pm. These sessions provide your children an opportunity to learn about our Faith in community with their small groups. They’ll have a chance to play games, compete against other groups, sing praise and worship music, and a bunch of other faith-building activities each session pertaining to the night’s topic. </w:t>
      </w:r>
      <w:r w:rsidR="00947D04">
        <w:rPr>
          <w:lang w:eastAsia="ja-JP"/>
        </w:rPr>
        <w:t xml:space="preserve">Participation in the sessions is required and attendance is taken at each one by Facilitators.  </w:t>
      </w:r>
      <w:r>
        <w:rPr>
          <w:lang w:eastAsia="ja-JP"/>
        </w:rPr>
        <w:t xml:space="preserve"> </w:t>
      </w:r>
    </w:p>
    <w:p w14:paraId="73A13C46" w14:textId="73DCE8CE" w:rsidR="000D2424" w:rsidRDefault="00515309" w:rsidP="000D2424">
      <w:pPr>
        <w:pStyle w:val="Heading1"/>
      </w:pPr>
      <w:r>
        <w:lastRenderedPageBreak/>
        <w:t>Youth Masses</w:t>
      </w:r>
    </w:p>
    <w:p w14:paraId="5360E919" w14:textId="7BAA0244" w:rsidR="00515309" w:rsidRPr="00515309" w:rsidRDefault="00947D04" w:rsidP="00515309">
      <w:pPr>
        <w:rPr>
          <w:lang w:eastAsia="ja-JP"/>
        </w:rPr>
      </w:pPr>
      <w:r>
        <w:rPr>
          <w:lang w:eastAsia="ja-JP"/>
        </w:rPr>
        <w:t xml:space="preserve">Youth Masses are participation in the celebration of the Holy Mass in community as a small group to further your children’s relationship with Christ. Participation in Youth Masses in small groups is required and attendance is taken there. </w:t>
      </w:r>
    </w:p>
    <w:p w14:paraId="650A3A51" w14:textId="56C37B29" w:rsidR="000D2424" w:rsidRDefault="00515309" w:rsidP="000D2424">
      <w:pPr>
        <w:pStyle w:val="Heading1"/>
      </w:pPr>
      <w:r>
        <w:t>Absence and</w:t>
      </w:r>
      <w:r w:rsidR="00C95E55">
        <w:t xml:space="preserve"> Make-Up Policy</w:t>
      </w:r>
    </w:p>
    <w:p w14:paraId="546C24D8" w14:textId="05826B2C" w:rsidR="000D2424" w:rsidRDefault="00947D04" w:rsidP="000D2424">
      <w:r>
        <w:t xml:space="preserve">Absences happen, that’s ok. Your children are permitted three absences from Sessions and Youth Masses. Any absence beyond the third will require a make-up and are highly discouraged as consistently being absent (excluding extraordinary circumstances) </w:t>
      </w:r>
      <w:r w:rsidR="003154AA">
        <w:t>can cause disruption in your children’s Formation. To make-up an absence, there are two options:</w:t>
      </w:r>
    </w:p>
    <w:p w14:paraId="77563D6A" w14:textId="1411172E" w:rsidR="003154AA" w:rsidRDefault="003154AA" w:rsidP="003154AA">
      <w:pPr>
        <w:pStyle w:val="ListParagraph"/>
        <w:numPr>
          <w:ilvl w:val="0"/>
          <w:numId w:val="15"/>
        </w:numPr>
      </w:pPr>
      <w:r>
        <w:t xml:space="preserve">Review the session video on the Confirmation page of the website and complete the make-up form included with it. </w:t>
      </w:r>
    </w:p>
    <w:p w14:paraId="6EB2EC84" w14:textId="0FD564A5" w:rsidR="003154AA" w:rsidRDefault="003154AA" w:rsidP="003154AA">
      <w:pPr>
        <w:pStyle w:val="ListParagraph"/>
        <w:numPr>
          <w:ilvl w:val="0"/>
          <w:numId w:val="15"/>
        </w:numPr>
      </w:pPr>
      <w:r>
        <w:t xml:space="preserve">Attending a session of Life Teen after the Saturday 5:30pm Mass. </w:t>
      </w:r>
    </w:p>
    <w:p w14:paraId="53CE5021" w14:textId="73FAC44C" w:rsidR="000D2424" w:rsidRDefault="00515309" w:rsidP="000D2424">
      <w:pPr>
        <w:pStyle w:val="Heading1"/>
      </w:pPr>
      <w:r>
        <w:t>Additional Events Information</w:t>
      </w:r>
    </w:p>
    <w:p w14:paraId="2CE4DDC7" w14:textId="0221BC77" w:rsidR="00016AD1" w:rsidRDefault="00515309" w:rsidP="00496518">
      <w:r>
        <w:t>Retreat</w:t>
      </w:r>
      <w:r w:rsidR="003154AA">
        <w:t xml:space="preserve">: Confirmation will go away on a weekend retreat in </w:t>
      </w:r>
      <w:r w:rsidR="00AA3631">
        <w:t>October</w:t>
      </w:r>
      <w:r w:rsidR="003154AA">
        <w:t xml:space="preserve"> to provide your children an opportunity to escape from everyday life to think about their relationship with Christ and dive deeper into their Faith.  </w:t>
      </w:r>
    </w:p>
    <w:p w14:paraId="20ECFA03" w14:textId="3AE07910" w:rsidR="00515309" w:rsidRDefault="00515309" w:rsidP="00496518">
      <w:r>
        <w:t>Service Project</w:t>
      </w:r>
      <w:r w:rsidR="003154AA">
        <w:t>:</w:t>
      </w:r>
      <w:r>
        <w:t xml:space="preserve"> </w:t>
      </w:r>
      <w:r w:rsidR="003154AA">
        <w:t xml:space="preserve">Your children’s Small Group will </w:t>
      </w:r>
      <w:r w:rsidR="00AA3631">
        <w:t>choose</w:t>
      </w:r>
      <w:r w:rsidR="003154AA">
        <w:t xml:space="preserve"> a service project to complete as a group and execute on the agreed upon date at their discretion. </w:t>
      </w:r>
    </w:p>
    <w:p w14:paraId="74A5C0E7" w14:textId="3EAACDA6" w:rsidR="00515309" w:rsidRDefault="00515309" w:rsidP="00496518">
      <w:r>
        <w:t>Saint Report</w:t>
      </w:r>
      <w:r w:rsidR="003154AA">
        <w:t xml:space="preserve">: </w:t>
      </w:r>
      <w:r>
        <w:t xml:space="preserve"> </w:t>
      </w:r>
      <w:r w:rsidR="003154AA">
        <w:t xml:space="preserve">A report about your children’s chosen Confirmation Saint will be completed in 2023 </w:t>
      </w:r>
      <w:r w:rsidR="0040596C">
        <w:t>to show their understanding o</w:t>
      </w:r>
      <w:r w:rsidR="00AA3631">
        <w:t>f</w:t>
      </w:r>
      <w:r w:rsidR="0040596C">
        <w:t xml:space="preserve"> the Saint and describe their decision to </w:t>
      </w:r>
      <w:r w:rsidR="00AA3631">
        <w:t>choose</w:t>
      </w:r>
      <w:r w:rsidR="0040596C">
        <w:t xml:space="preserve"> that Saint. </w:t>
      </w:r>
    </w:p>
    <w:p w14:paraId="351372F0" w14:textId="0EBEB3EC" w:rsidR="00515309" w:rsidRDefault="00515309" w:rsidP="00496518">
      <w:r>
        <w:t>Discernment Interviews</w:t>
      </w:r>
      <w:r w:rsidR="0040596C">
        <w:t xml:space="preserve">: At the end of Confirmation, your children will have an interview to discuss their Formation process and discern to receive the Sacrament. </w:t>
      </w:r>
      <w:r>
        <w:t xml:space="preserve"> </w:t>
      </w:r>
    </w:p>
    <w:p w14:paraId="64E5F28D" w14:textId="28A62D27" w:rsidR="00515309" w:rsidRDefault="00515309" w:rsidP="00496518"/>
    <w:p w14:paraId="0A14B854" w14:textId="28A6F8D0" w:rsidR="00515309" w:rsidRDefault="00515309" w:rsidP="00AA3631">
      <w:pPr>
        <w:jc w:val="center"/>
        <w:rPr>
          <w:color w:val="auto"/>
          <w:sz w:val="28"/>
          <w:szCs w:val="28"/>
        </w:rPr>
      </w:pPr>
      <w:r w:rsidRPr="00515309">
        <w:rPr>
          <w:color w:val="auto"/>
          <w:sz w:val="28"/>
          <w:szCs w:val="28"/>
        </w:rPr>
        <w:t>Requirements to Receive the Sacrament of Confirmation</w:t>
      </w:r>
    </w:p>
    <w:p w14:paraId="28A401C1" w14:textId="5168DDA7" w:rsidR="00515309" w:rsidRDefault="00515309" w:rsidP="00515309">
      <w:pPr>
        <w:pStyle w:val="ListParagraph"/>
        <w:numPr>
          <w:ilvl w:val="0"/>
          <w:numId w:val="14"/>
        </w:numPr>
        <w:rPr>
          <w:color w:val="auto"/>
          <w:sz w:val="28"/>
          <w:szCs w:val="28"/>
        </w:rPr>
      </w:pPr>
      <w:r>
        <w:rPr>
          <w:color w:val="auto"/>
          <w:sz w:val="28"/>
          <w:szCs w:val="28"/>
        </w:rPr>
        <w:t xml:space="preserve">Be Baptized </w:t>
      </w:r>
    </w:p>
    <w:p w14:paraId="3F0C2BE8" w14:textId="24011A06" w:rsidR="00515309" w:rsidRDefault="00515309" w:rsidP="00515309">
      <w:pPr>
        <w:pStyle w:val="ListParagraph"/>
        <w:numPr>
          <w:ilvl w:val="0"/>
          <w:numId w:val="14"/>
        </w:numPr>
        <w:rPr>
          <w:color w:val="auto"/>
          <w:sz w:val="28"/>
          <w:szCs w:val="28"/>
        </w:rPr>
      </w:pPr>
      <w:r>
        <w:rPr>
          <w:color w:val="auto"/>
          <w:sz w:val="28"/>
          <w:szCs w:val="28"/>
        </w:rPr>
        <w:t>Register &amp; Pay</w:t>
      </w:r>
    </w:p>
    <w:p w14:paraId="59501F36" w14:textId="1A7E8CD3" w:rsidR="00515309" w:rsidRDefault="00515309" w:rsidP="00515309">
      <w:pPr>
        <w:pStyle w:val="ListParagraph"/>
        <w:numPr>
          <w:ilvl w:val="0"/>
          <w:numId w:val="14"/>
        </w:numPr>
        <w:rPr>
          <w:color w:val="auto"/>
          <w:sz w:val="28"/>
          <w:szCs w:val="28"/>
        </w:rPr>
      </w:pPr>
      <w:r>
        <w:rPr>
          <w:color w:val="auto"/>
          <w:sz w:val="28"/>
          <w:szCs w:val="28"/>
        </w:rPr>
        <w:t>Submit Baptism and First Communion Certificates</w:t>
      </w:r>
    </w:p>
    <w:p w14:paraId="03ED2C69" w14:textId="2A7831DB" w:rsidR="00515309" w:rsidRDefault="007E7B5D" w:rsidP="00515309">
      <w:pPr>
        <w:pStyle w:val="ListParagraph"/>
        <w:numPr>
          <w:ilvl w:val="0"/>
          <w:numId w:val="14"/>
        </w:numPr>
        <w:rPr>
          <w:color w:val="auto"/>
          <w:sz w:val="28"/>
          <w:szCs w:val="28"/>
        </w:rPr>
      </w:pPr>
      <w:r>
        <w:rPr>
          <w:color w:val="auto"/>
          <w:sz w:val="28"/>
          <w:szCs w:val="28"/>
        </w:rPr>
        <w:t>Submit required Archdiocesan Paperwork</w:t>
      </w:r>
    </w:p>
    <w:p w14:paraId="601D5E52" w14:textId="3FCEC659" w:rsidR="007E7B5D" w:rsidRDefault="007E7B5D" w:rsidP="00515309">
      <w:pPr>
        <w:pStyle w:val="ListParagraph"/>
        <w:numPr>
          <w:ilvl w:val="0"/>
          <w:numId w:val="14"/>
        </w:numPr>
        <w:rPr>
          <w:color w:val="auto"/>
          <w:sz w:val="28"/>
          <w:szCs w:val="28"/>
        </w:rPr>
      </w:pPr>
      <w:r>
        <w:rPr>
          <w:color w:val="auto"/>
          <w:sz w:val="28"/>
          <w:szCs w:val="28"/>
        </w:rPr>
        <w:t xml:space="preserve">Pick a Saint and Sponsor </w:t>
      </w:r>
      <w:r w:rsidR="00AA3631">
        <w:rPr>
          <w:color w:val="auto"/>
          <w:sz w:val="28"/>
          <w:szCs w:val="28"/>
        </w:rPr>
        <w:t>by Level 2</w:t>
      </w:r>
    </w:p>
    <w:p w14:paraId="5D7C95FC" w14:textId="771697E0" w:rsidR="007E7B5D" w:rsidRDefault="007E7B5D" w:rsidP="00515309">
      <w:pPr>
        <w:pStyle w:val="ListParagraph"/>
        <w:numPr>
          <w:ilvl w:val="0"/>
          <w:numId w:val="14"/>
        </w:numPr>
        <w:rPr>
          <w:color w:val="auto"/>
          <w:sz w:val="28"/>
          <w:szCs w:val="28"/>
        </w:rPr>
      </w:pPr>
      <w:r>
        <w:rPr>
          <w:color w:val="auto"/>
          <w:sz w:val="28"/>
          <w:szCs w:val="28"/>
        </w:rPr>
        <w:t xml:space="preserve">Participate in the Formation Process </w:t>
      </w:r>
      <w:r w:rsidR="00F41806">
        <w:rPr>
          <w:color w:val="auto"/>
          <w:sz w:val="28"/>
          <w:szCs w:val="28"/>
        </w:rPr>
        <w:t>for two years</w:t>
      </w:r>
    </w:p>
    <w:p w14:paraId="50750C86" w14:textId="479A3CD8" w:rsidR="004158FD" w:rsidRDefault="004158FD" w:rsidP="00515309">
      <w:pPr>
        <w:pStyle w:val="ListParagraph"/>
        <w:numPr>
          <w:ilvl w:val="0"/>
          <w:numId w:val="14"/>
        </w:numPr>
        <w:rPr>
          <w:color w:val="auto"/>
          <w:sz w:val="28"/>
          <w:szCs w:val="28"/>
        </w:rPr>
      </w:pPr>
      <w:r>
        <w:rPr>
          <w:color w:val="auto"/>
          <w:sz w:val="28"/>
          <w:szCs w:val="28"/>
        </w:rPr>
        <w:t xml:space="preserve">Be in a state of Grace </w:t>
      </w:r>
    </w:p>
    <w:p w14:paraId="031D0416" w14:textId="5E593C9A" w:rsidR="00F41806" w:rsidRDefault="00F41806" w:rsidP="00515309">
      <w:pPr>
        <w:pStyle w:val="ListParagraph"/>
        <w:numPr>
          <w:ilvl w:val="0"/>
          <w:numId w:val="14"/>
        </w:numPr>
        <w:rPr>
          <w:color w:val="auto"/>
          <w:sz w:val="28"/>
          <w:szCs w:val="28"/>
        </w:rPr>
      </w:pPr>
      <w:r>
        <w:rPr>
          <w:color w:val="auto"/>
          <w:sz w:val="28"/>
          <w:szCs w:val="28"/>
        </w:rPr>
        <w:t xml:space="preserve">Desire to receive the Sacrament </w:t>
      </w:r>
    </w:p>
    <w:p w14:paraId="2076CDB8" w14:textId="711EC253" w:rsidR="00F41806" w:rsidRPr="00515309" w:rsidRDefault="00F41806" w:rsidP="00515309">
      <w:pPr>
        <w:pStyle w:val="ListParagraph"/>
        <w:numPr>
          <w:ilvl w:val="0"/>
          <w:numId w:val="14"/>
        </w:numPr>
        <w:rPr>
          <w:color w:val="auto"/>
          <w:sz w:val="28"/>
          <w:szCs w:val="28"/>
        </w:rPr>
      </w:pPr>
      <w:r>
        <w:rPr>
          <w:color w:val="auto"/>
          <w:sz w:val="28"/>
          <w:szCs w:val="28"/>
        </w:rPr>
        <w:t>Show up ON TIME to their Confirmation Mass</w:t>
      </w:r>
    </w:p>
    <w:sectPr w:rsidR="00F41806" w:rsidRPr="00515309" w:rsidSect="000D242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C48D" w14:textId="77777777" w:rsidR="00F22004" w:rsidRDefault="00F22004" w:rsidP="00793172">
      <w:r>
        <w:separator/>
      </w:r>
    </w:p>
  </w:endnote>
  <w:endnote w:type="continuationSeparator" w:id="0">
    <w:p w14:paraId="6BA3B0F7" w14:textId="77777777" w:rsidR="00F22004" w:rsidRDefault="00F22004"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E29C" w14:textId="77777777" w:rsidR="0040596C" w:rsidRDefault="0040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661F9765" w14:textId="77777777" w:rsidTr="00E156EF">
      <w:tc>
        <w:tcPr>
          <w:tcW w:w="6851" w:type="dxa"/>
        </w:tcPr>
        <w:p w14:paraId="2C7326EC" w14:textId="27533FB8" w:rsidR="00016AD1" w:rsidRDefault="00016AD1" w:rsidP="00016AD1">
          <w:pPr>
            <w:pStyle w:val="Footer"/>
          </w:pPr>
        </w:p>
      </w:tc>
      <w:tc>
        <w:tcPr>
          <w:tcW w:w="3380" w:type="dxa"/>
        </w:tcPr>
        <w:p w14:paraId="58A8FDDB"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64FFD98D" w14:textId="77777777" w:rsidR="001C770D" w:rsidRDefault="001C7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C4AE" w14:textId="4EA851B0" w:rsidR="0040596C" w:rsidRDefault="0040596C" w:rsidP="0040596C">
    <w:pPr>
      <w:pStyle w:val="Footer"/>
      <w:jc w:val="right"/>
    </w:pPr>
    <w:r>
      <w:t>Page 1</w:t>
    </w:r>
  </w:p>
  <w:p w14:paraId="2A52A2E2" w14:textId="77777777" w:rsidR="0040596C" w:rsidRDefault="0040596C" w:rsidP="004059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42B4" w14:textId="77777777" w:rsidR="00F22004" w:rsidRDefault="00F22004" w:rsidP="00793172">
      <w:r>
        <w:separator/>
      </w:r>
    </w:p>
  </w:footnote>
  <w:footnote w:type="continuationSeparator" w:id="0">
    <w:p w14:paraId="10FD4AA5" w14:textId="77777777" w:rsidR="00F22004" w:rsidRDefault="00F22004"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0EA7" w14:textId="77777777" w:rsidR="0040596C" w:rsidRDefault="0040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0FA" w14:textId="77777777" w:rsidR="0040596C" w:rsidRDefault="00405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5AC2" w14:textId="77777777" w:rsidR="0040596C" w:rsidRDefault="0040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7E15758"/>
    <w:multiLevelType w:val="hybridMultilevel"/>
    <w:tmpl w:val="4CEA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C4ECC"/>
    <w:multiLevelType w:val="hybridMultilevel"/>
    <w:tmpl w:val="7A62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7614E"/>
    <w:multiLevelType w:val="hybridMultilevel"/>
    <w:tmpl w:val="69B84AC2"/>
    <w:lvl w:ilvl="0" w:tplc="C6564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068149">
    <w:abstractNumId w:val="9"/>
  </w:num>
  <w:num w:numId="2" w16cid:durableId="1070076751">
    <w:abstractNumId w:val="7"/>
  </w:num>
  <w:num w:numId="3" w16cid:durableId="1162114977">
    <w:abstractNumId w:val="6"/>
  </w:num>
  <w:num w:numId="4" w16cid:durableId="1191189164">
    <w:abstractNumId w:val="5"/>
  </w:num>
  <w:num w:numId="5" w16cid:durableId="1679311162">
    <w:abstractNumId w:val="4"/>
  </w:num>
  <w:num w:numId="6" w16cid:durableId="710492463">
    <w:abstractNumId w:val="8"/>
  </w:num>
  <w:num w:numId="7" w16cid:durableId="1742826781">
    <w:abstractNumId w:val="3"/>
  </w:num>
  <w:num w:numId="8" w16cid:durableId="1517958098">
    <w:abstractNumId w:val="2"/>
  </w:num>
  <w:num w:numId="9" w16cid:durableId="244921552">
    <w:abstractNumId w:val="1"/>
  </w:num>
  <w:num w:numId="10" w16cid:durableId="1201820464">
    <w:abstractNumId w:val="0"/>
  </w:num>
  <w:num w:numId="11" w16cid:durableId="2028864784">
    <w:abstractNumId w:val="10"/>
  </w:num>
  <w:num w:numId="12" w16cid:durableId="1150101444">
    <w:abstractNumId w:val="8"/>
  </w:num>
  <w:num w:numId="13" w16cid:durableId="639652785">
    <w:abstractNumId w:val="12"/>
  </w:num>
  <w:num w:numId="14" w16cid:durableId="566112227">
    <w:abstractNumId w:val="11"/>
  </w:num>
  <w:num w:numId="15" w16cid:durableId="6543363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55"/>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61084"/>
    <w:rsid w:val="00262FAE"/>
    <w:rsid w:val="0027318F"/>
    <w:rsid w:val="002758F3"/>
    <w:rsid w:val="002A4209"/>
    <w:rsid w:val="002D2ECE"/>
    <w:rsid w:val="002F41AF"/>
    <w:rsid w:val="003154AA"/>
    <w:rsid w:val="003334BB"/>
    <w:rsid w:val="00357FB7"/>
    <w:rsid w:val="00363773"/>
    <w:rsid w:val="003940CC"/>
    <w:rsid w:val="003A2C5F"/>
    <w:rsid w:val="003A3620"/>
    <w:rsid w:val="003A4FDC"/>
    <w:rsid w:val="003C47E2"/>
    <w:rsid w:val="0040596C"/>
    <w:rsid w:val="0041212D"/>
    <w:rsid w:val="004158FD"/>
    <w:rsid w:val="00441DC3"/>
    <w:rsid w:val="00452042"/>
    <w:rsid w:val="00466712"/>
    <w:rsid w:val="00475728"/>
    <w:rsid w:val="00496518"/>
    <w:rsid w:val="0049755F"/>
    <w:rsid w:val="004A0703"/>
    <w:rsid w:val="004B1BB1"/>
    <w:rsid w:val="004B1DDF"/>
    <w:rsid w:val="004C1A76"/>
    <w:rsid w:val="004C78C3"/>
    <w:rsid w:val="004E746F"/>
    <w:rsid w:val="00504A7F"/>
    <w:rsid w:val="00515309"/>
    <w:rsid w:val="00522971"/>
    <w:rsid w:val="00553AD3"/>
    <w:rsid w:val="005937C4"/>
    <w:rsid w:val="005A009B"/>
    <w:rsid w:val="005B3D08"/>
    <w:rsid w:val="005B7956"/>
    <w:rsid w:val="006117BD"/>
    <w:rsid w:val="0061365D"/>
    <w:rsid w:val="00615FFD"/>
    <w:rsid w:val="0062719F"/>
    <w:rsid w:val="0068060E"/>
    <w:rsid w:val="00682F45"/>
    <w:rsid w:val="006941AA"/>
    <w:rsid w:val="006C2707"/>
    <w:rsid w:val="006F0717"/>
    <w:rsid w:val="006F76D9"/>
    <w:rsid w:val="00736797"/>
    <w:rsid w:val="00772545"/>
    <w:rsid w:val="00775027"/>
    <w:rsid w:val="00793172"/>
    <w:rsid w:val="00793415"/>
    <w:rsid w:val="007A586E"/>
    <w:rsid w:val="007B31DC"/>
    <w:rsid w:val="007E7B5D"/>
    <w:rsid w:val="00804AE5"/>
    <w:rsid w:val="00815D9D"/>
    <w:rsid w:val="008253BC"/>
    <w:rsid w:val="008351B5"/>
    <w:rsid w:val="00847C27"/>
    <w:rsid w:val="00862223"/>
    <w:rsid w:val="008C6C1F"/>
    <w:rsid w:val="008D3BDA"/>
    <w:rsid w:val="008D3F3B"/>
    <w:rsid w:val="008D66A8"/>
    <w:rsid w:val="008F1089"/>
    <w:rsid w:val="00942047"/>
    <w:rsid w:val="009420BF"/>
    <w:rsid w:val="00947D04"/>
    <w:rsid w:val="009C41B4"/>
    <w:rsid w:val="009C50F9"/>
    <w:rsid w:val="00A22368"/>
    <w:rsid w:val="00A44AA0"/>
    <w:rsid w:val="00A4630A"/>
    <w:rsid w:val="00A46C7C"/>
    <w:rsid w:val="00A81E30"/>
    <w:rsid w:val="00AA3631"/>
    <w:rsid w:val="00AB6960"/>
    <w:rsid w:val="00AC0050"/>
    <w:rsid w:val="00AD43FA"/>
    <w:rsid w:val="00AE0020"/>
    <w:rsid w:val="00AE4FCE"/>
    <w:rsid w:val="00B04CA7"/>
    <w:rsid w:val="00B3470B"/>
    <w:rsid w:val="00B613F6"/>
    <w:rsid w:val="00B6735B"/>
    <w:rsid w:val="00BE7398"/>
    <w:rsid w:val="00C27136"/>
    <w:rsid w:val="00C30455"/>
    <w:rsid w:val="00C471FB"/>
    <w:rsid w:val="00C755C5"/>
    <w:rsid w:val="00C75894"/>
    <w:rsid w:val="00C75A32"/>
    <w:rsid w:val="00C7745C"/>
    <w:rsid w:val="00C874A4"/>
    <w:rsid w:val="00C95E55"/>
    <w:rsid w:val="00CF2D5C"/>
    <w:rsid w:val="00D33723"/>
    <w:rsid w:val="00D405EC"/>
    <w:rsid w:val="00D6018E"/>
    <w:rsid w:val="00D70D13"/>
    <w:rsid w:val="00D85AA1"/>
    <w:rsid w:val="00D966A5"/>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22004"/>
    <w:rsid w:val="00F372DF"/>
    <w:rsid w:val="00F41806"/>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1B3B2"/>
  <w15:docId w15:val="{DC7E2584-5265-4089-AB33-10279B90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n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263A27F75484D9D97CF57AB1EB981"/>
        <w:category>
          <w:name w:val="General"/>
          <w:gallery w:val="placeholder"/>
        </w:category>
        <w:types>
          <w:type w:val="bbPlcHdr"/>
        </w:types>
        <w:behaviors>
          <w:behavior w:val="content"/>
        </w:behaviors>
        <w:guid w:val="{DB888040-25C1-4A31-8B7B-176F05607322}"/>
      </w:docPartPr>
      <w:docPartBody>
        <w:p w:rsidR="001A1818" w:rsidRDefault="00000000">
          <w:pPr>
            <w:pStyle w:val="CCF263A27F75484D9D97CF57AB1EB981"/>
          </w:pPr>
          <w:r>
            <w:t>Phone</w:t>
          </w:r>
        </w:p>
      </w:docPartBody>
    </w:docPart>
    <w:docPart>
      <w:docPartPr>
        <w:name w:val="142BF8F142A344DFB63DA182EADD3B96"/>
        <w:category>
          <w:name w:val="General"/>
          <w:gallery w:val="placeholder"/>
        </w:category>
        <w:types>
          <w:type w:val="bbPlcHdr"/>
        </w:types>
        <w:behaviors>
          <w:behavior w:val="content"/>
        </w:behaviors>
        <w:guid w:val="{E9B6C17D-48B3-4A48-AFA8-4806977D5C49}"/>
      </w:docPartPr>
      <w:docPartBody>
        <w:p w:rsidR="001A1818" w:rsidRDefault="00000000">
          <w:pPr>
            <w:pStyle w:val="142BF8F142A344DFB63DA182EADD3B96"/>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E1"/>
    <w:rsid w:val="001A1818"/>
    <w:rsid w:val="006D0FE1"/>
    <w:rsid w:val="00C8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263A27F75484D9D97CF57AB1EB981">
    <w:name w:val="CCF263A27F75484D9D97CF57AB1EB981"/>
  </w:style>
  <w:style w:type="paragraph" w:customStyle="1" w:styleId="142BF8F142A344DFB63DA182EADD3B96">
    <w:name w:val="142BF8F142A344DFB63DA182EADD3B96"/>
  </w:style>
  <w:style w:type="paragraph" w:customStyle="1" w:styleId="8E5367FF8A3E4179BDF6268C746C3EF1">
    <w:name w:val="8E5367FF8A3E4179BDF6268C746C3EF1"/>
  </w:style>
  <w:style w:type="character" w:styleId="Emphasis">
    <w:name w:val="Emphasis"/>
    <w:basedOn w:val="DefaultParagraphFont"/>
    <w:uiPriority w:val="11"/>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Jennerson</dc:creator>
  <cp:lastModifiedBy>Matt Jennerson</cp:lastModifiedBy>
  <cp:revision>2</cp:revision>
  <cp:lastPrinted>2003-08-25T23:36:00Z</cp:lastPrinted>
  <dcterms:created xsi:type="dcterms:W3CDTF">2022-08-26T22:34:00Z</dcterms:created>
  <dcterms:modified xsi:type="dcterms:W3CDTF">2022-08-26T22:34:00Z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